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D3E" w:rsidRPr="004F75CB" w:rsidRDefault="00615D3E" w:rsidP="00AF21A2">
      <w:pPr>
        <w:spacing w:line="240" w:lineRule="auto"/>
        <w:ind w:left="7020" w:right="-425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</w:t>
      </w:r>
      <w:r w:rsidRPr="004F75CB">
        <w:rPr>
          <w:rFonts w:ascii="Times New Roman" w:hAnsi="Times New Roman"/>
          <w:sz w:val="20"/>
          <w:szCs w:val="20"/>
        </w:rPr>
        <w:t>УТВЕРЖДЕНО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Заведующим МБДОУ «Детский сад №1»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Pr="004F75CB">
        <w:rPr>
          <w:rFonts w:ascii="Times New Roman" w:hAnsi="Times New Roman"/>
          <w:sz w:val="20"/>
          <w:szCs w:val="20"/>
        </w:rPr>
        <w:t xml:space="preserve">________________       /Остапук Е.В./  </w:t>
      </w: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Приказ № </w:t>
      </w:r>
      <w:r>
        <w:rPr>
          <w:rFonts w:ascii="Times New Roman" w:hAnsi="Times New Roman"/>
          <w:sz w:val="18"/>
          <w:szCs w:val="18"/>
        </w:rPr>
        <w:t>56 от  13.09.</w:t>
      </w:r>
      <w:r>
        <w:rPr>
          <w:rFonts w:ascii="Times New Roman" w:hAnsi="Times New Roman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0"/>
            <w:szCs w:val="20"/>
          </w:rPr>
          <w:t>20</w:t>
        </w:r>
        <w:r w:rsidRPr="004F75CB">
          <w:rPr>
            <w:rFonts w:ascii="Times New Roman" w:hAnsi="Times New Roman"/>
            <w:sz w:val="20"/>
            <w:szCs w:val="20"/>
          </w:rPr>
          <w:t>16 г</w:t>
        </w:r>
      </w:smartTag>
      <w:r w:rsidRPr="004F75CB">
        <w:rPr>
          <w:rFonts w:ascii="Times New Roman" w:hAnsi="Times New Roman"/>
          <w:sz w:val="20"/>
          <w:szCs w:val="20"/>
        </w:rPr>
        <w:t>.</w:t>
      </w:r>
    </w:p>
    <w:p w:rsidR="00615D3E" w:rsidRDefault="00615D3E" w:rsidP="004F27B4">
      <w:pPr>
        <w:pStyle w:val="NormalWeb"/>
        <w:spacing w:before="0" w:beforeAutospacing="0" w:after="0" w:afterAutospacing="0"/>
        <w:jc w:val="right"/>
        <w:rPr>
          <w:rStyle w:val="Strong"/>
          <w:b w:val="0"/>
          <w:bCs/>
          <w:sz w:val="22"/>
          <w:szCs w:val="22"/>
        </w:rPr>
      </w:pPr>
    </w:p>
    <w:p w:rsidR="00615D3E" w:rsidRPr="001D64F3" w:rsidRDefault="00615D3E" w:rsidP="004F27B4">
      <w:pPr>
        <w:pStyle w:val="NormalWeb"/>
        <w:spacing w:before="0" w:beforeAutospacing="0" w:after="0" w:afterAutospacing="0"/>
        <w:jc w:val="right"/>
        <w:rPr>
          <w:rStyle w:val="Strong"/>
          <w:bCs/>
          <w:i/>
          <w:sz w:val="22"/>
          <w:szCs w:val="22"/>
        </w:rPr>
      </w:pPr>
      <w:r w:rsidRPr="001D64F3">
        <w:rPr>
          <w:rStyle w:val="Strong"/>
          <w:b w:val="0"/>
          <w:bCs/>
          <w:i/>
          <w:sz w:val="22"/>
          <w:szCs w:val="22"/>
        </w:rPr>
        <w:t>Приложение 3</w:t>
      </w:r>
    </w:p>
    <w:p w:rsidR="00615D3E" w:rsidRDefault="00615D3E" w:rsidP="004F75CB">
      <w:pPr>
        <w:pStyle w:val="NormalWeb"/>
        <w:spacing w:before="0" w:beforeAutospacing="0" w:after="0" w:afterAutospacing="0"/>
        <w:jc w:val="center"/>
        <w:rPr>
          <w:rStyle w:val="Strong"/>
          <w:bCs/>
          <w:sz w:val="22"/>
          <w:szCs w:val="22"/>
        </w:rPr>
      </w:pPr>
      <w:r w:rsidRPr="004F75CB">
        <w:rPr>
          <w:rStyle w:val="Strong"/>
          <w:bCs/>
          <w:sz w:val="22"/>
          <w:szCs w:val="22"/>
        </w:rPr>
        <w:t>Смотры. Конкурсы. Выставки.</w:t>
      </w:r>
      <w:r>
        <w:rPr>
          <w:rStyle w:val="Strong"/>
          <w:bCs/>
          <w:sz w:val="22"/>
          <w:szCs w:val="22"/>
        </w:rPr>
        <w:t xml:space="preserve"> </w:t>
      </w:r>
    </w:p>
    <w:p w:rsidR="00615D3E" w:rsidRPr="001D64F3" w:rsidRDefault="00615D3E" w:rsidP="004F75CB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sz w:val="22"/>
          <w:szCs w:val="22"/>
        </w:rPr>
      </w:pPr>
      <w:r w:rsidRPr="001D64F3">
        <w:rPr>
          <w:rStyle w:val="Strong"/>
          <w:b w:val="0"/>
          <w:bCs/>
          <w:sz w:val="22"/>
          <w:szCs w:val="22"/>
        </w:rPr>
        <w:t>2016-2017 учебный год</w:t>
      </w:r>
    </w:p>
    <w:p w:rsidR="00615D3E" w:rsidRPr="0067717A" w:rsidRDefault="00615D3E" w:rsidP="0067717A">
      <w:pPr>
        <w:pStyle w:val="NormalWeb"/>
        <w:spacing w:before="0" w:beforeAutospacing="0" w:after="0" w:afterAutospacing="0"/>
        <w:ind w:left="993" w:hanging="567"/>
        <w:rPr>
          <w:rStyle w:val="Strong"/>
          <w:sz w:val="22"/>
          <w:szCs w:val="22"/>
        </w:rPr>
      </w:pPr>
      <w:r w:rsidRPr="0067717A">
        <w:rPr>
          <w:sz w:val="22"/>
          <w:szCs w:val="22"/>
        </w:rPr>
        <w:t xml:space="preserve">Цель: Развитие творческой направленности </w:t>
      </w:r>
      <w:r>
        <w:rPr>
          <w:sz w:val="22"/>
          <w:szCs w:val="22"/>
        </w:rPr>
        <w:t xml:space="preserve">взаимодействия </w:t>
      </w:r>
      <w:r w:rsidRPr="0067717A">
        <w:rPr>
          <w:sz w:val="22"/>
          <w:szCs w:val="22"/>
        </w:rPr>
        <w:t>педагогов ДОУ и родителей</w:t>
      </w:r>
      <w:r>
        <w:rPr>
          <w:sz w:val="22"/>
          <w:szCs w:val="22"/>
        </w:rPr>
        <w:t xml:space="preserve"> воспитанников</w:t>
      </w:r>
      <w:r w:rsidRPr="0067717A">
        <w:rPr>
          <w:sz w:val="22"/>
          <w:szCs w:val="22"/>
        </w:rPr>
        <w:t xml:space="preserve">, стимулирование творчества и инициативы педагогов и родителей, </w:t>
      </w:r>
      <w:r>
        <w:rPr>
          <w:sz w:val="22"/>
          <w:szCs w:val="22"/>
        </w:rPr>
        <w:t xml:space="preserve">                    </w:t>
      </w:r>
      <w:r w:rsidRPr="0067717A">
        <w:rPr>
          <w:sz w:val="22"/>
          <w:szCs w:val="22"/>
        </w:rPr>
        <w:t>выявление эффективных способов педагогической работы с родителями</w:t>
      </w:r>
    </w:p>
    <w:p w:rsidR="00615D3E" w:rsidRPr="004F75CB" w:rsidRDefault="00615D3E" w:rsidP="004F75CB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48"/>
        <w:gridCol w:w="2340"/>
      </w:tblGrid>
      <w:tr w:rsidR="00615D3E" w:rsidRPr="00765729" w:rsidTr="00A51280">
        <w:tc>
          <w:tcPr>
            <w:tcW w:w="6948" w:type="dxa"/>
          </w:tcPr>
          <w:p w:rsidR="00615D3E" w:rsidRPr="004F75CB" w:rsidRDefault="00615D3E" w:rsidP="00A8096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Содержание </w:t>
            </w:r>
          </w:p>
        </w:tc>
        <w:tc>
          <w:tcPr>
            <w:tcW w:w="2340" w:type="dxa"/>
          </w:tcPr>
          <w:p w:rsidR="00615D3E" w:rsidRPr="004F75CB" w:rsidRDefault="00615D3E" w:rsidP="00A8096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Ответственные</w:t>
            </w: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8096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Сентябрь</w:t>
            </w:r>
          </w:p>
          <w:p w:rsidR="00615D3E" w:rsidRPr="004F75CB" w:rsidRDefault="00615D3E" w:rsidP="00A8096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Смотр групп к началу учебного года</w:t>
            </w:r>
          </w:p>
        </w:tc>
        <w:tc>
          <w:tcPr>
            <w:tcW w:w="2340" w:type="dxa"/>
            <w:vMerge w:val="restart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 Воспитатели групп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Оформление стендов  « Очарование осени»</w:t>
            </w: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Октябрь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</w:p>
        </w:tc>
      </w:tr>
      <w:tr w:rsidR="00615D3E" w:rsidRPr="00765729" w:rsidTr="00A51280">
        <w:trPr>
          <w:trHeight w:val="566"/>
        </w:trPr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Выставка детских работ « Разноцветная осень» (Художественное творчество в различных техниках)</w:t>
            </w:r>
          </w:p>
        </w:tc>
        <w:tc>
          <w:tcPr>
            <w:tcW w:w="2340" w:type="dxa"/>
            <w:vMerge w:val="restart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 Воспитатели групп</w:t>
            </w:r>
          </w:p>
        </w:tc>
      </w:tr>
      <w:tr w:rsidR="00615D3E" w:rsidRPr="00765729" w:rsidTr="00A51280">
        <w:trPr>
          <w:trHeight w:val="310"/>
        </w:trPr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>
              <w:rPr>
                <w:rStyle w:val="Strong"/>
                <w:b w:val="0"/>
                <w:bCs/>
                <w:sz w:val="22"/>
                <w:szCs w:val="22"/>
              </w:rPr>
              <w:t>Стенд «Родителям о ФГОС ДО»</w:t>
            </w: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Ноябрь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</w:p>
        </w:tc>
      </w:tr>
      <w:tr w:rsidR="00615D3E" w:rsidRPr="00765729" w:rsidTr="00A51280">
        <w:trPr>
          <w:trHeight w:val="349"/>
        </w:trPr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Оформление стендов к Дню Матери</w:t>
            </w:r>
            <w:r>
              <w:rPr>
                <w:rStyle w:val="Strong"/>
                <w:b w:val="0"/>
                <w:bCs/>
                <w:sz w:val="22"/>
                <w:szCs w:val="22"/>
              </w:rPr>
              <w:t xml:space="preserve"> в группах</w:t>
            </w:r>
          </w:p>
        </w:tc>
        <w:tc>
          <w:tcPr>
            <w:tcW w:w="2340" w:type="dxa"/>
            <w:vMerge w:val="restart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 Воспитатели групп</w:t>
            </w:r>
          </w:p>
        </w:tc>
      </w:tr>
      <w:tr w:rsidR="00615D3E" w:rsidRPr="00765729" w:rsidTr="00A51280">
        <w:trPr>
          <w:trHeight w:val="315"/>
        </w:trPr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>
              <w:rPr>
                <w:rStyle w:val="Strong"/>
                <w:b w:val="0"/>
                <w:bCs/>
                <w:sz w:val="22"/>
                <w:szCs w:val="22"/>
              </w:rPr>
              <w:t>Выставка репродукций «Нет милее дружка, чем родная матушка»</w:t>
            </w: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Фотовыставка «Мы – веселые ребята»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-108" w:right="-108"/>
              <w:rPr>
                <w:rStyle w:val="Strong"/>
                <w:b w:val="0"/>
                <w:bCs/>
                <w:sz w:val="22"/>
                <w:szCs w:val="22"/>
              </w:rPr>
            </w:pPr>
            <w:r>
              <w:rPr>
                <w:rStyle w:val="Strong"/>
                <w:b w:val="0"/>
                <w:bCs/>
                <w:sz w:val="22"/>
                <w:szCs w:val="22"/>
              </w:rPr>
              <w:t xml:space="preserve"> 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Инс</w:t>
            </w:r>
            <w:r>
              <w:rPr>
                <w:rStyle w:val="Strong"/>
                <w:b w:val="0"/>
                <w:bCs/>
                <w:sz w:val="22"/>
                <w:szCs w:val="22"/>
              </w:rPr>
              <w:t xml:space="preserve">тр. 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по </w:t>
            </w:r>
            <w:r>
              <w:rPr>
                <w:rStyle w:val="Strong"/>
                <w:b w:val="0"/>
                <w:bCs/>
                <w:sz w:val="22"/>
                <w:szCs w:val="22"/>
              </w:rPr>
              <w:t>ф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из</w:t>
            </w:r>
            <w:r>
              <w:rPr>
                <w:rStyle w:val="Strong"/>
                <w:b w:val="0"/>
                <w:bCs/>
                <w:sz w:val="22"/>
                <w:szCs w:val="22"/>
              </w:rPr>
              <w:t>куль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>туре</w:t>
            </w: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Декабрь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Информационный стенд «Родителям о ФГОС»</w:t>
            </w:r>
          </w:p>
        </w:tc>
        <w:tc>
          <w:tcPr>
            <w:tcW w:w="2340" w:type="dxa"/>
            <w:vMerge w:val="restart"/>
          </w:tcPr>
          <w:p w:rsidR="00615D3E" w:rsidRPr="004F75CB" w:rsidRDefault="00615D3E" w:rsidP="00A51280">
            <w:pPr>
              <w:pStyle w:val="NormalWeb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 Воспитатели групп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Выставка совместного творчества «С Новым годом!».</w:t>
            </w: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Январь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Выставка детских работ «Волшебница-зима»                                 (средняя и старшая группы)</w:t>
            </w:r>
          </w:p>
        </w:tc>
        <w:tc>
          <w:tcPr>
            <w:tcW w:w="2340" w:type="dxa"/>
            <w:vMerge w:val="restart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 Воспитатели групп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Фотовыставка «Детская  мода </w:t>
            </w: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Февраль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Выставка поздравительных открыток и стенгазет к празднику 23 февраля</w:t>
            </w:r>
          </w:p>
        </w:tc>
        <w:tc>
          <w:tcPr>
            <w:tcW w:w="2340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Воспитатели групп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Выставки репродукций </w:t>
            </w:r>
            <w:r>
              <w:rPr>
                <w:rStyle w:val="Strong"/>
                <w:b w:val="0"/>
                <w:bCs/>
                <w:sz w:val="22"/>
                <w:szCs w:val="22"/>
              </w:rPr>
              <w:t xml:space="preserve"> 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>«Женская красота»</w:t>
            </w:r>
          </w:p>
        </w:tc>
        <w:tc>
          <w:tcPr>
            <w:tcW w:w="2340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Март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Выставка детских работ «Подарок маме»</w:t>
            </w:r>
          </w:p>
        </w:tc>
        <w:tc>
          <w:tcPr>
            <w:tcW w:w="2340" w:type="dxa"/>
            <w:vMerge w:val="restart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 Воспитатели групп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Фотовыставка «Я и бабушка»</w:t>
            </w: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Апрель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Тематическая выставка «Дорога в космос» (</w:t>
            </w:r>
            <w:r>
              <w:rPr>
                <w:rStyle w:val="Strong"/>
                <w:b w:val="0"/>
                <w:bCs/>
                <w:sz w:val="22"/>
                <w:szCs w:val="22"/>
              </w:rPr>
              <w:t xml:space="preserve">старшая, средняя 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группа)</w:t>
            </w:r>
          </w:p>
        </w:tc>
        <w:tc>
          <w:tcPr>
            <w:tcW w:w="2340" w:type="dxa"/>
            <w:vMerge w:val="restart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  <w:r w:rsidRPr="004F75CB">
              <w:rPr>
                <w:rStyle w:val="Strong"/>
                <w:b w:val="0"/>
                <w:bCs/>
                <w:sz w:val="22"/>
                <w:szCs w:val="22"/>
              </w:rPr>
              <w:t xml:space="preserve"> Воспитатели групп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Выставка рисунков и поделок «Весеннее настроение»</w:t>
            </w:r>
          </w:p>
        </w:tc>
        <w:tc>
          <w:tcPr>
            <w:tcW w:w="2340" w:type="dxa"/>
            <w:vMerge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9288" w:type="dxa"/>
            <w:gridSpan w:val="2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</w:pPr>
            <w:r w:rsidRPr="004F75CB">
              <w:rPr>
                <w:rStyle w:val="Strong"/>
                <w:b w:val="0"/>
                <w:bCs/>
                <w:i/>
                <w:sz w:val="22"/>
                <w:szCs w:val="22"/>
                <w:u w:val="single"/>
              </w:rPr>
              <w:t>Май</w:t>
            </w:r>
          </w:p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Выставка детских рисунков «поздравляем ветеранов» (9 мая)</w:t>
            </w:r>
          </w:p>
        </w:tc>
        <w:tc>
          <w:tcPr>
            <w:tcW w:w="2340" w:type="dxa"/>
          </w:tcPr>
          <w:p w:rsidR="00615D3E" w:rsidRPr="004F75CB" w:rsidRDefault="00615D3E" w:rsidP="00A51280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Воспитатели групп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8428D4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rStyle w:val="Strong"/>
                <w:b w:val="0"/>
                <w:bCs/>
                <w:sz w:val="22"/>
                <w:szCs w:val="22"/>
              </w:rPr>
              <w:t>Смотр предметно-развивающей среды по игровой деятельности</w:t>
            </w:r>
          </w:p>
        </w:tc>
        <w:tc>
          <w:tcPr>
            <w:tcW w:w="2340" w:type="dxa"/>
          </w:tcPr>
          <w:p w:rsidR="00615D3E" w:rsidRPr="004F75CB" w:rsidRDefault="00615D3E" w:rsidP="008428D4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Style w:val="Strong"/>
                <w:b w:val="0"/>
                <w:bCs/>
                <w:sz w:val="22"/>
                <w:szCs w:val="22"/>
              </w:rPr>
            </w:pPr>
            <w:r w:rsidRPr="004F75CB">
              <w:rPr>
                <w:sz w:val="22"/>
                <w:szCs w:val="22"/>
              </w:rPr>
              <w:t>Ст.  воспитатель</w:t>
            </w:r>
          </w:p>
        </w:tc>
      </w:tr>
      <w:tr w:rsidR="00615D3E" w:rsidRPr="00765729" w:rsidTr="00A51280">
        <w:tc>
          <w:tcPr>
            <w:tcW w:w="6948" w:type="dxa"/>
          </w:tcPr>
          <w:p w:rsidR="00615D3E" w:rsidRPr="004F75CB" w:rsidRDefault="00615D3E" w:rsidP="008428D4">
            <w:pPr>
              <w:pStyle w:val="NormalWeb"/>
              <w:spacing w:before="0" w:beforeAutospacing="0" w:after="0" w:afterAutospacing="0"/>
              <w:ind w:left="180"/>
              <w:jc w:val="both"/>
              <w:rPr>
                <w:rStyle w:val="Strong"/>
                <w:b w:val="0"/>
                <w:bCs/>
                <w:sz w:val="22"/>
                <w:szCs w:val="22"/>
              </w:rPr>
            </w:pPr>
          </w:p>
        </w:tc>
        <w:tc>
          <w:tcPr>
            <w:tcW w:w="2340" w:type="dxa"/>
          </w:tcPr>
          <w:p w:rsidR="00615D3E" w:rsidRPr="004F75CB" w:rsidRDefault="00615D3E" w:rsidP="008428D4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sz w:val="22"/>
                <w:szCs w:val="22"/>
              </w:rPr>
            </w:pPr>
          </w:p>
        </w:tc>
      </w:tr>
    </w:tbl>
    <w:p w:rsidR="00615D3E" w:rsidRDefault="00615D3E" w:rsidP="008428D4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bCs/>
          <w:sz w:val="22"/>
          <w:szCs w:val="22"/>
        </w:rPr>
      </w:pPr>
    </w:p>
    <w:sectPr w:rsidR="00615D3E" w:rsidSect="00A51280">
      <w:pgSz w:w="11906" w:h="16838"/>
      <w:pgMar w:top="426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7B4"/>
    <w:rsid w:val="001D64F3"/>
    <w:rsid w:val="00337737"/>
    <w:rsid w:val="004F27B4"/>
    <w:rsid w:val="004F75CB"/>
    <w:rsid w:val="00615D3E"/>
    <w:rsid w:val="006271B0"/>
    <w:rsid w:val="0067717A"/>
    <w:rsid w:val="00765729"/>
    <w:rsid w:val="008428D4"/>
    <w:rsid w:val="00A26017"/>
    <w:rsid w:val="00A51280"/>
    <w:rsid w:val="00A602F0"/>
    <w:rsid w:val="00A677A8"/>
    <w:rsid w:val="00A80961"/>
    <w:rsid w:val="00AF21A2"/>
    <w:rsid w:val="00B45789"/>
    <w:rsid w:val="00BA2F72"/>
    <w:rsid w:val="00BF0EB1"/>
    <w:rsid w:val="00E5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EB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F2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F27B4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304</Words>
  <Characters>1733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Люба</cp:lastModifiedBy>
  <cp:revision>7</cp:revision>
  <cp:lastPrinted>2017-04-25T18:45:00Z</cp:lastPrinted>
  <dcterms:created xsi:type="dcterms:W3CDTF">2015-11-02T08:42:00Z</dcterms:created>
  <dcterms:modified xsi:type="dcterms:W3CDTF">2017-04-25T18:46:00Z</dcterms:modified>
</cp:coreProperties>
</file>