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B6" w:rsidRDefault="000166B6" w:rsidP="000166B6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0166B6" w:rsidRDefault="000166B6" w:rsidP="000166B6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0166B6" w:rsidRDefault="000166B6" w:rsidP="000166B6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Ловозерский</w:t>
      </w:r>
      <w:proofErr w:type="spellEnd"/>
      <w:r>
        <w:rPr>
          <w:sz w:val="24"/>
          <w:szCs w:val="24"/>
        </w:rPr>
        <w:t xml:space="preserve"> район </w:t>
      </w:r>
    </w:p>
    <w:p w:rsidR="000166B6" w:rsidRDefault="000166B6" w:rsidP="000166B6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27 мая 2013 г. № 297-ПЗ</w:t>
      </w:r>
    </w:p>
    <w:p w:rsidR="000166B6" w:rsidRDefault="000166B6" w:rsidP="000166B6">
      <w:pPr>
        <w:spacing w:line="24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0166B6" w:rsidRDefault="000166B6" w:rsidP="000166B6">
      <w:pPr>
        <w:spacing w:line="120" w:lineRule="exact"/>
        <w:jc w:val="center"/>
        <w:rPr>
          <w:b/>
          <w:sz w:val="28"/>
          <w:szCs w:val="28"/>
        </w:rPr>
      </w:pPr>
    </w:p>
    <w:p w:rsidR="000166B6" w:rsidRDefault="000166B6" w:rsidP="000166B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("дорожная карта") </w:t>
      </w:r>
    </w:p>
    <w:p w:rsidR="000166B6" w:rsidRDefault="000166B6" w:rsidP="000166B6">
      <w:pPr>
        <w:spacing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  <w:u w:val="single"/>
        </w:rPr>
        <w:t>Ловозерский</w:t>
      </w:r>
      <w:proofErr w:type="spellEnd"/>
      <w:r>
        <w:rPr>
          <w:b/>
          <w:sz w:val="28"/>
          <w:szCs w:val="28"/>
          <w:u w:val="single"/>
        </w:rPr>
        <w:t xml:space="preserve"> район</w:t>
      </w:r>
    </w:p>
    <w:p w:rsidR="000166B6" w:rsidRDefault="000166B6" w:rsidP="000166B6">
      <w:pPr>
        <w:spacing w:line="240" w:lineRule="atLeast"/>
        <w:jc w:val="center"/>
        <w:rPr>
          <w:b/>
          <w:sz w:val="28"/>
          <w:szCs w:val="28"/>
        </w:rPr>
      </w:pPr>
    </w:p>
    <w:p w:rsidR="000166B6" w:rsidRDefault="000166B6" w:rsidP="000166B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"Изменения в отраслях социальной сферы, направленные на повышение эффективности образования и науки" </w:t>
      </w:r>
    </w:p>
    <w:p w:rsidR="000166B6" w:rsidRDefault="000166B6" w:rsidP="000166B6">
      <w:pPr>
        <w:spacing w:line="240" w:lineRule="atLeast"/>
        <w:jc w:val="center"/>
        <w:rPr>
          <w:szCs w:val="28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Изменения </w:t>
      </w:r>
      <w:r>
        <w:rPr>
          <w:b/>
          <w:sz w:val="24"/>
          <w:szCs w:val="24"/>
          <w:u w:val="single"/>
        </w:rPr>
        <w:t>в дошкольном образовании</w:t>
      </w:r>
      <w:r>
        <w:rPr>
          <w:b/>
          <w:sz w:val="24"/>
          <w:szCs w:val="24"/>
        </w:rPr>
        <w:t>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1.1. Основные направления</w:t>
      </w: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ind w:firstLine="708"/>
        <w:rPr>
          <w:rFonts w:ascii="Times New Roman CYR" w:hAnsi="Times New Roman CYR"/>
          <w:color w:val="FF0000"/>
          <w:sz w:val="24"/>
          <w:szCs w:val="24"/>
        </w:rPr>
      </w:pPr>
      <w:r>
        <w:rPr>
          <w:sz w:val="24"/>
          <w:szCs w:val="24"/>
        </w:rPr>
        <w:t xml:space="preserve">В муниципальном образовании </w:t>
      </w:r>
      <w:proofErr w:type="spellStart"/>
      <w:r>
        <w:rPr>
          <w:sz w:val="24"/>
          <w:szCs w:val="24"/>
        </w:rPr>
        <w:t>Ловозерский</w:t>
      </w:r>
      <w:proofErr w:type="spellEnd"/>
      <w:r>
        <w:rPr>
          <w:sz w:val="24"/>
          <w:szCs w:val="24"/>
        </w:rPr>
        <w:t xml:space="preserve"> район отсутствует очередность на зачисление детей в дошкольные образовательные организации,  отсутствует потребность  в мероприятиях, направленных на ликвидацию очередности.  Вместе с тем, с целью наибольшего охвата детей раннего возраста услугами дошкольного образования планируется развитие вариативных форм предоставления дошкольного образования (Центры игровой поддержки развития детей раннего возраста).</w:t>
      </w:r>
    </w:p>
    <w:p w:rsidR="000166B6" w:rsidRDefault="000166B6" w:rsidP="000166B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Обеспечение высокого качества услуг дошкольного образования включает в себя:</w:t>
      </w:r>
    </w:p>
    <w:p w:rsidR="000166B6" w:rsidRDefault="000166B6" w:rsidP="000166B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внедрение федеральных государственных образовательных стандартов дошкольного образования;</w:t>
      </w:r>
    </w:p>
    <w:p w:rsidR="000166B6" w:rsidRDefault="000166B6" w:rsidP="000166B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кадровое обеспечение системы дошкольного образования;</w:t>
      </w:r>
    </w:p>
    <w:p w:rsidR="000166B6" w:rsidRDefault="000166B6" w:rsidP="000166B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внедрение системы оценки качества дошкольного образования.</w:t>
      </w:r>
    </w:p>
    <w:p w:rsidR="000166B6" w:rsidRDefault="000166B6" w:rsidP="000166B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2012 - 2018 годы, утвержденной распоряжением Правительства Российской Федерации от 26 ноября 2012 г. № 2190-р) включает в себя:</w:t>
      </w:r>
    </w:p>
    <w:p w:rsidR="000166B6" w:rsidRDefault="000166B6" w:rsidP="000166B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0166B6" w:rsidRDefault="000166B6" w:rsidP="000166B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дошкольного образования;</w:t>
      </w:r>
    </w:p>
    <w:p w:rsidR="000166B6" w:rsidRDefault="000166B6" w:rsidP="000166B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информационное и мониторинговое сопровождение введения эффективного контракта.</w:t>
      </w: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1.2. Ожидаемые результаты</w:t>
      </w:r>
    </w:p>
    <w:p w:rsidR="000166B6" w:rsidRDefault="000166B6" w:rsidP="000166B6"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Обеспечение качества услуг дошкольного образования предусматривает: </w:t>
      </w:r>
    </w:p>
    <w:p w:rsidR="000166B6" w:rsidRDefault="000166B6" w:rsidP="000166B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0166B6" w:rsidRDefault="000166B6" w:rsidP="000166B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0166B6" w:rsidRDefault="000166B6" w:rsidP="000166B6">
      <w:pPr>
        <w:numPr>
          <w:ilvl w:val="0"/>
          <w:numId w:val="3"/>
        </w:numPr>
        <w:rPr>
          <w:sz w:val="24"/>
          <w:szCs w:val="24"/>
        </w:rPr>
      </w:pPr>
    </w:p>
    <w:p w:rsidR="000166B6" w:rsidRDefault="000166B6" w:rsidP="000166B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введение эффективного контракта в дошкольном образовании позволит  обеспечить обновление кадрового состава и привлечение молодых талантливых педагогов для работы в дошкольном образовании.</w:t>
      </w:r>
    </w:p>
    <w:p w:rsidR="000166B6" w:rsidRDefault="000166B6" w:rsidP="000166B6">
      <w:pPr>
        <w:rPr>
          <w:sz w:val="22"/>
          <w:szCs w:val="22"/>
        </w:rPr>
      </w:pPr>
    </w:p>
    <w:p w:rsidR="000166B6" w:rsidRDefault="000166B6" w:rsidP="00016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1.3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Основные качественные характеристики системы дошкольного образования. </w:t>
      </w:r>
    </w:p>
    <w:p w:rsidR="000166B6" w:rsidRDefault="000166B6" w:rsidP="000166B6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222"/>
        <w:gridCol w:w="943"/>
        <w:gridCol w:w="943"/>
        <w:gridCol w:w="943"/>
        <w:gridCol w:w="943"/>
        <w:gridCol w:w="943"/>
        <w:gridCol w:w="943"/>
        <w:gridCol w:w="943"/>
      </w:tblGrid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2018год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возрасте от 1,5 до 6,5 лет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программами дошкольного образования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воспитанников программ дошкольного образования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альтернативных форм дошкольного образования за счет увеличения количества ЦИПР (центров игровой поддержки развития детей раннего возраста) на базе муниципальных дошкольных образовательных организаций.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других категорий работников дошкольного образования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воспитанников в расчете на 1 педагогического работника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0166B6" w:rsidRDefault="000166B6" w:rsidP="000166B6">
      <w:pPr>
        <w:spacing w:line="240" w:lineRule="atLeast"/>
        <w:jc w:val="center"/>
        <w:rPr>
          <w:b/>
          <w:sz w:val="22"/>
          <w:szCs w:val="22"/>
        </w:rPr>
      </w:pPr>
    </w:p>
    <w:p w:rsidR="000166B6" w:rsidRDefault="000166B6" w:rsidP="000166B6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1.4. Мероприятия по повышению эффективности и качества услуг в сфере дошкольного образования, </w:t>
      </w:r>
      <w:r>
        <w:rPr>
          <w:b/>
          <w:sz w:val="22"/>
          <w:szCs w:val="22"/>
        </w:rPr>
        <w:br/>
        <w:t>соотнесенные с этапами перехода к эффективному контракту</w:t>
      </w:r>
    </w:p>
    <w:p w:rsidR="000166B6" w:rsidRDefault="000166B6" w:rsidP="000166B6">
      <w:pPr>
        <w:spacing w:line="240" w:lineRule="atLeast"/>
        <w:jc w:val="center"/>
        <w:rPr>
          <w:b/>
          <w:sz w:val="22"/>
          <w:szCs w:val="2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697"/>
        <w:gridCol w:w="3697"/>
        <w:gridCol w:w="3521"/>
      </w:tblGrid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направления и мероприятия</w:t>
            </w:r>
          </w:p>
          <w:p w:rsidR="000166B6" w:rsidRDefault="000166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«дорожной карты»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</w:t>
            </w:r>
          </w:p>
          <w:p w:rsidR="000166B6" w:rsidRDefault="000166B6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 лица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</w:tr>
      <w:tr w:rsidR="000166B6" w:rsidTr="003B555C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Создание дополнительных мест для детей дошкольного возраста в муниципальных образовательных организациях различных типов, развитие</w:t>
            </w:r>
            <w:r>
              <w:rPr>
                <w:sz w:val="22"/>
                <w:szCs w:val="22"/>
              </w:rPr>
              <w:t xml:space="preserve"> вариативных форм дошкольного образования.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Вариативные формы дошкольного образования. Развитие групп кратковременного пребывания: «Центр игровой поддержки для детей раннего возраста»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2014-2018 годы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всех детей в возрасте  от 1г до 7 лет возможностью получать услуги дошкольного образования.</w:t>
            </w:r>
          </w:p>
        </w:tc>
      </w:tr>
      <w:tr w:rsidR="000166B6" w:rsidTr="003B555C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высокого качества услуг дошкольного образования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Переход на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новые</w:t>
            </w:r>
            <w:proofErr w:type="gramEnd"/>
            <w:r>
              <w:rPr>
                <w:sz w:val="22"/>
                <w:szCs w:val="22"/>
              </w:rPr>
              <w:t xml:space="preserve"> федеральные государственные</w:t>
            </w:r>
          </w:p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стандарты   дошкольного образования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100%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Актуализация (разработка) образовательных программ в соответствии со стандартами дошкольного образования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Ежегодный анализ состояния материально-технического обеспечения МБДОУ.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образованию,</w:t>
            </w:r>
          </w:p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90% соответствие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/т базы требованиям ФГОС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Выполнение муниципального задания в рамках муниципальной услуги по дошкольному образованию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166B6" w:rsidTr="003B555C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Совершенствование системы оценки качества   образования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Развитие и совершенствование рейтинговой оценки деятельности  ОУ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степени успешности деятельности учреждения (места в рейтинге) 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Учет показателей рейтинговой оценки деятельности при формировании заработной платы  руководителей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учреждений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Организация </w:t>
            </w:r>
            <w:proofErr w:type="gramStart"/>
            <w:r>
              <w:rPr>
                <w:sz w:val="22"/>
                <w:szCs w:val="22"/>
              </w:rPr>
              <w:t>изучения степени удовлетворенности участников образовательного процесса его</w:t>
            </w:r>
            <w:proofErr w:type="gramEnd"/>
            <w:r>
              <w:rPr>
                <w:sz w:val="22"/>
                <w:szCs w:val="22"/>
              </w:rPr>
              <w:t xml:space="preserve"> качеством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 степень удовлетворенности</w:t>
            </w:r>
          </w:p>
        </w:tc>
      </w:tr>
      <w:tr w:rsidR="000166B6" w:rsidTr="003B555C"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6B6" w:rsidRDefault="000166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и переподготовка современных педагогических кадров.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B6" w:rsidRDefault="000166B6">
            <w:pPr>
              <w:rPr>
                <w:b/>
                <w:sz w:val="22"/>
                <w:szCs w:val="22"/>
              </w:rPr>
            </w:pP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Оценка достаточности педагогических работников в образовательных учреждениях  для выполнения  муниципальных услуг в сфере образования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15.02.2013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100%-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 кадровое обеспечение образовательного процесса в дошкольных образовательных организациях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овышение качества предоставлении услуг. 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Прогнозирование и планирование повышения квалификации педагогических кадров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образованию, ММС, МБДОУ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профессионального уровня персонала</w:t>
            </w:r>
          </w:p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Ежегодный охват курсовой переподготовкой не менее 20% педагогического состава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Метод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опровождение и оказание методической помощи педагогам в межкурсовой период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образованию, ММС, МБДОУ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90% степень удовлетворенности педагогов предоставляемыми услугами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Организация обучающих, тематических семинаров, семинаров-практикумов, консультаций, открытых уроков, мастер-классов для руководителей и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работников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образованию, ММС, МБДОУ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2"/>
                <w:szCs w:val="22"/>
              </w:rPr>
            </w:pP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5.Участие педагогов в конкурсах  педагогического мастерства «Учитель года»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образованию, ММС, МБДОУ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талантливых педагогов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Организация работы опорных дошкольных организаций, муниципальных экспериментальных, инновационных площадок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3B555C">
            <w:pPr>
              <w:ind w:left="-154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методической продукции, издание информационно-методических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сборников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материала</w:t>
            </w:r>
            <w:proofErr w:type="gramEnd"/>
            <w:r>
              <w:rPr>
                <w:sz w:val="22"/>
                <w:szCs w:val="22"/>
              </w:rPr>
              <w:t xml:space="preserve"> работы опорных МБДОУ.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7.Участие педагогов МБДОУ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ежегодных районных августовских конференций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образованию, ММС, МБДОУ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учебного года. Обмен педагогов опытом работы.</w:t>
            </w:r>
          </w:p>
        </w:tc>
      </w:tr>
      <w:tr w:rsidR="000166B6" w:rsidTr="003B555C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Введение эффективного контракта в образовании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Совершенствование системы показателей стимулирующих выплат:</w:t>
            </w:r>
          </w:p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отмена неэффективных стимулирующих выплат;</w:t>
            </w:r>
          </w:p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исключение стимулирующих выплат, назначаемых без учета показателей качества и количества оказываемых государственных (муниципальных) услуг (выполняемых работ)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Положения об оплате труда учреждений.</w:t>
            </w:r>
          </w:p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мотивации работников и эффективности их деятельности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Разработка показателей эффективности деятельности   муниципальных образовательных учреждений, их руководителей и работников по видам учреждений и основным категориям работников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оценки деятельности образовательных учреждений образования на основе показателей эффективности их деятельности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Разработка  механизмов эффективного контракта с руководителями муниципальных дошкольных образовательных  организаций в части установления взаимосвязи между показателями качества предоставляемых  муниципальных услуг учреждений и эффективностью деятельности руководителя образовательного учреждения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оценки деятельности руководителей учреждения на основе показателей эффективности их деятельности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Апробация и внедрение моделей эффективного контракта в образовательных учреждениях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образованию, МБДОУ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среднемесячной заработной платы педагогических работников   к средней заработной плате в образовании  региона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Информационное сопровождение мероприятий по введению эффективного контракта (организация проведения разъяснительной работы в трудовых коллективах МБДОУ,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образованию, МБДОУ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населения доступностью и качеством образования</w:t>
            </w:r>
          </w:p>
        </w:tc>
      </w:tr>
      <w:tr w:rsidR="000166B6" w:rsidTr="003B55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Мониторинг влияния внедрения эффективного контракта на качество образовательных услуг в сфере образования и удовлетворенности населения качеством образования, в том числе выявление лучших практик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образованию, МБДОУ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2"/>
                <w:szCs w:val="22"/>
              </w:rPr>
            </w:pPr>
          </w:p>
        </w:tc>
      </w:tr>
    </w:tbl>
    <w:p w:rsidR="000166B6" w:rsidRDefault="000166B6" w:rsidP="000166B6">
      <w:pPr>
        <w:jc w:val="center"/>
        <w:rPr>
          <w:b/>
          <w:sz w:val="22"/>
          <w:szCs w:val="22"/>
        </w:rPr>
      </w:pPr>
    </w:p>
    <w:p w:rsidR="000166B6" w:rsidRDefault="000166B6" w:rsidP="00016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1.5. Показатели повышения эффективности  и качества услуг в сфере дошкольного образования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оотнесенные с этапами перехода к эффективному контракту.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01"/>
        <w:gridCol w:w="1200"/>
        <w:gridCol w:w="1047"/>
        <w:gridCol w:w="826"/>
        <w:gridCol w:w="826"/>
        <w:gridCol w:w="826"/>
        <w:gridCol w:w="826"/>
        <w:gridCol w:w="3763"/>
      </w:tblGrid>
      <w:tr w:rsidR="000166B6" w:rsidTr="000166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</w:p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</w:p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</w:t>
            </w:r>
          </w:p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</w:t>
            </w:r>
          </w:p>
        </w:tc>
      </w:tr>
      <w:tr w:rsidR="000166B6" w:rsidTr="000166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Отношение численности детей 3-7 лет, которым предоставлена возможность получать услуги дошкольного образования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численности детей в возрасте 3-7 лет. скорректированной на численность детей в возрасте 5-7 лет, обучающихся в школе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 детям в возрасте от 3до 7 лет  предоставлена возможность получения дошкольного образования </w:t>
            </w:r>
          </w:p>
        </w:tc>
      </w:tr>
      <w:tr w:rsidR="000166B6" w:rsidTr="000166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Удельный вес численности дошкольников, обучающихся по образовательным программам дошкольного образования соответствующим требованиям стандартов дошкольного образования, в общем числе дошкольников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бучающихся по образовательным </w:t>
            </w:r>
            <w:r>
              <w:rPr>
                <w:sz w:val="22"/>
                <w:szCs w:val="22"/>
              </w:rPr>
              <w:lastRenderedPageBreak/>
              <w:t xml:space="preserve">программам дошкольного образования.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</w:t>
            </w:r>
            <w:proofErr w:type="gramEnd"/>
            <w:r>
              <w:rPr>
                <w:sz w:val="22"/>
                <w:szCs w:val="22"/>
              </w:rPr>
              <w:t>роцентов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всех дошкольных образовательных организациях будут реализовываться образовательные программы дошкольного образования, соответствующим требованиям стандартов дошкольного образования</w:t>
            </w:r>
          </w:p>
        </w:tc>
      </w:tr>
      <w:tr w:rsidR="000166B6" w:rsidTr="000166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Отношение среднемесячной заработной платы педагогических работников муниципальных образовательных организаций  дошкольного образования к средней заработной плате в общем образовании Мурманской области.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Мурманской области, повысится качество кадрового состава дошкольного образования.</w:t>
            </w:r>
          </w:p>
        </w:tc>
      </w:tr>
    </w:tbl>
    <w:p w:rsidR="000166B6" w:rsidRDefault="000166B6" w:rsidP="000166B6">
      <w:pPr>
        <w:rPr>
          <w:sz w:val="22"/>
          <w:szCs w:val="22"/>
        </w:rPr>
      </w:pPr>
    </w:p>
    <w:p w:rsidR="000166B6" w:rsidRDefault="000166B6" w:rsidP="000166B6"/>
    <w:p w:rsidR="000166B6" w:rsidRDefault="000166B6" w:rsidP="000166B6"/>
    <w:p w:rsidR="000166B6" w:rsidRDefault="000166B6" w:rsidP="000166B6"/>
    <w:p w:rsidR="000166B6" w:rsidRDefault="000166B6" w:rsidP="000166B6"/>
    <w:p w:rsidR="000166B6" w:rsidRDefault="000166B6" w:rsidP="000166B6"/>
    <w:p w:rsidR="000166B6" w:rsidRDefault="000166B6" w:rsidP="000166B6"/>
    <w:p w:rsidR="000166B6" w:rsidRDefault="000166B6" w:rsidP="000166B6"/>
    <w:p w:rsidR="000166B6" w:rsidRDefault="000166B6" w:rsidP="000166B6"/>
    <w:p w:rsidR="000166B6" w:rsidRDefault="000166B6" w:rsidP="000166B6"/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 Изменения </w:t>
      </w:r>
      <w:r>
        <w:rPr>
          <w:b/>
          <w:sz w:val="24"/>
          <w:szCs w:val="24"/>
          <w:u w:val="single"/>
        </w:rPr>
        <w:t>в общем образовании</w:t>
      </w:r>
      <w:r>
        <w:rPr>
          <w:b/>
          <w:sz w:val="24"/>
          <w:szCs w:val="24"/>
        </w:rPr>
        <w:t xml:space="preserve">, направленные на повышение эффективности и качества услуг в сфере образования, </w:t>
      </w: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соотнесенные</w:t>
      </w:r>
      <w:proofErr w:type="gramEnd"/>
      <w:r>
        <w:rPr>
          <w:b/>
          <w:sz w:val="24"/>
          <w:szCs w:val="24"/>
        </w:rPr>
        <w:t xml:space="preserve"> с этапами перехода к эффективному контракту</w:t>
      </w:r>
    </w:p>
    <w:p w:rsidR="000166B6" w:rsidRDefault="000166B6" w:rsidP="000166B6">
      <w:pPr>
        <w:shd w:val="clear" w:color="auto" w:fill="FFFFFF"/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 Основные направления</w:t>
      </w:r>
    </w:p>
    <w:p w:rsidR="000166B6" w:rsidRDefault="000166B6" w:rsidP="000166B6">
      <w:pPr>
        <w:shd w:val="clear" w:color="auto" w:fill="FFFFFF"/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Обеспечение достижения российскими школьниками новых образовательных результатов включает в себя:</w:t>
      </w:r>
    </w:p>
    <w:p w:rsidR="000166B6" w:rsidRDefault="000166B6" w:rsidP="000166B6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введение федеральных государственных образовательных стандартов; </w:t>
      </w:r>
    </w:p>
    <w:p w:rsidR="000166B6" w:rsidRDefault="000166B6" w:rsidP="000166B6">
      <w:pPr>
        <w:numPr>
          <w:ilvl w:val="0"/>
          <w:numId w:val="4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формирование системы мониторинга уровня подготовки и социализации школьников.</w:t>
      </w:r>
    </w:p>
    <w:p w:rsidR="000166B6" w:rsidRDefault="000166B6" w:rsidP="000166B6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Обеспечение равного доступа к качественному образованию включает в себя:</w:t>
      </w:r>
    </w:p>
    <w:p w:rsidR="000166B6" w:rsidRDefault="000166B6" w:rsidP="000166B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разработку и внедрение системы оценки качества общего образования;</w:t>
      </w:r>
    </w:p>
    <w:p w:rsidR="000166B6" w:rsidRDefault="000166B6" w:rsidP="000166B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разработку и реализацию региональных программ поддержки школ, работающих в сложных социальных условиях.</w:t>
      </w:r>
    </w:p>
    <w:p w:rsidR="000166B6" w:rsidRDefault="000166B6" w:rsidP="000166B6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Введение эффективного контракта в общем образовании включает в себя:</w:t>
      </w:r>
    </w:p>
    <w:p w:rsidR="000166B6" w:rsidRDefault="000166B6" w:rsidP="000166B6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0166B6" w:rsidRDefault="000166B6" w:rsidP="000166B6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0166B6" w:rsidRDefault="000166B6" w:rsidP="000166B6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информационное и мониторинговое сопровождение введения эффективного контракта.</w:t>
      </w:r>
    </w:p>
    <w:p w:rsidR="000166B6" w:rsidRDefault="000166B6" w:rsidP="000166B6">
      <w:pPr>
        <w:shd w:val="clear" w:color="auto" w:fill="FFFFFF"/>
        <w:spacing w:line="240" w:lineRule="atLeast"/>
        <w:rPr>
          <w:sz w:val="24"/>
          <w:szCs w:val="24"/>
        </w:rPr>
      </w:pPr>
    </w:p>
    <w:p w:rsidR="000166B6" w:rsidRDefault="000166B6" w:rsidP="000166B6">
      <w:pPr>
        <w:shd w:val="clear" w:color="auto" w:fill="FFFFFF"/>
        <w:spacing w:line="240" w:lineRule="atLeast"/>
        <w:rPr>
          <w:sz w:val="24"/>
          <w:szCs w:val="24"/>
        </w:rPr>
      </w:pPr>
    </w:p>
    <w:p w:rsidR="000166B6" w:rsidRDefault="000166B6" w:rsidP="000166B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 Ожидаемые результаты</w:t>
      </w:r>
    </w:p>
    <w:p w:rsidR="000166B6" w:rsidRDefault="000166B6" w:rsidP="000166B6">
      <w:pPr>
        <w:shd w:val="clear" w:color="auto" w:fill="FFFFFF"/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Обеспечение достижения новых образовательных результатов предусматривает:</w:t>
      </w:r>
    </w:p>
    <w:p w:rsidR="000166B6" w:rsidRDefault="000166B6" w:rsidP="000166B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всех школьников по новым федеральным государственным образовательным стандартам; </w:t>
      </w:r>
    </w:p>
    <w:p w:rsidR="000166B6" w:rsidRDefault="000166B6" w:rsidP="000166B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повышение качества подготовки российских школьников, которое </w:t>
      </w:r>
      <w:proofErr w:type="gramStart"/>
      <w:r>
        <w:rPr>
          <w:sz w:val="24"/>
          <w:szCs w:val="24"/>
        </w:rPr>
        <w:t>оценивается</w:t>
      </w:r>
      <w:proofErr w:type="gramEnd"/>
      <w:r>
        <w:rPr>
          <w:sz w:val="24"/>
          <w:szCs w:val="24"/>
        </w:rPr>
        <w:t xml:space="preserve"> в том числе по результатам их участия в международных сопоставительных исследованиях.</w:t>
      </w:r>
    </w:p>
    <w:p w:rsidR="000166B6" w:rsidRDefault="000166B6" w:rsidP="000166B6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Обеспечение равного доступа к качественному образованию предусматривает:</w:t>
      </w:r>
    </w:p>
    <w:p w:rsidR="000166B6" w:rsidRDefault="000166B6" w:rsidP="000166B6">
      <w:pPr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оценки деятельности </w:t>
      </w:r>
      <w:r>
        <w:rPr>
          <w:sz w:val="24"/>
          <w:szCs w:val="24"/>
        </w:rPr>
        <w:t>организаций общего образования</w:t>
      </w:r>
      <w:r>
        <w:rPr>
          <w:color w:val="000000"/>
          <w:sz w:val="24"/>
          <w:szCs w:val="24"/>
        </w:rPr>
        <w:t xml:space="preserve"> на основе показателей эффективности их деятельности;</w:t>
      </w:r>
    </w:p>
    <w:p w:rsidR="000166B6" w:rsidRDefault="000166B6" w:rsidP="000166B6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окращение 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0166B6" w:rsidRDefault="000166B6" w:rsidP="000166B6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Введение эффективного контракта в общем образовании предусматривает обновление кадрового состава и привлечение молодых  </w:t>
      </w:r>
    </w:p>
    <w:p w:rsidR="000166B6" w:rsidRDefault="000166B6" w:rsidP="000166B6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талантливых педагогов для работы в школе.</w:t>
      </w:r>
    </w:p>
    <w:p w:rsidR="000166B6" w:rsidRDefault="000166B6" w:rsidP="000166B6">
      <w:pPr>
        <w:rPr>
          <w:sz w:val="24"/>
          <w:szCs w:val="24"/>
        </w:rPr>
      </w:pPr>
    </w:p>
    <w:p w:rsidR="000166B6" w:rsidRDefault="000166B6" w:rsidP="000166B6">
      <w:pPr>
        <w:rPr>
          <w:sz w:val="24"/>
          <w:szCs w:val="24"/>
        </w:rPr>
      </w:pPr>
    </w:p>
    <w:p w:rsidR="000166B6" w:rsidRDefault="000166B6" w:rsidP="000166B6">
      <w:pPr>
        <w:rPr>
          <w:sz w:val="24"/>
          <w:szCs w:val="24"/>
        </w:rPr>
      </w:pPr>
    </w:p>
    <w:p w:rsidR="000166B6" w:rsidRDefault="000166B6" w:rsidP="000166B6">
      <w:pPr>
        <w:rPr>
          <w:sz w:val="24"/>
          <w:szCs w:val="24"/>
        </w:rPr>
      </w:pPr>
    </w:p>
    <w:p w:rsidR="000166B6" w:rsidRDefault="000166B6" w:rsidP="000166B6">
      <w:pPr>
        <w:rPr>
          <w:sz w:val="24"/>
          <w:szCs w:val="24"/>
        </w:rPr>
      </w:pPr>
    </w:p>
    <w:p w:rsidR="000166B6" w:rsidRDefault="000166B6" w:rsidP="000166B6">
      <w:pPr>
        <w:rPr>
          <w:sz w:val="24"/>
          <w:szCs w:val="24"/>
        </w:rPr>
      </w:pPr>
    </w:p>
    <w:p w:rsidR="000166B6" w:rsidRDefault="000166B6" w:rsidP="000166B6">
      <w:pPr>
        <w:rPr>
          <w:sz w:val="24"/>
          <w:szCs w:val="24"/>
        </w:rPr>
      </w:pPr>
    </w:p>
    <w:p w:rsidR="000166B6" w:rsidRDefault="000166B6" w:rsidP="00016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2.3.Основные  количественные  характеристики  системы  общего  образования</w:t>
      </w:r>
    </w:p>
    <w:p w:rsidR="000166B6" w:rsidRDefault="000166B6" w:rsidP="000166B6">
      <w:pPr>
        <w:jc w:val="center"/>
        <w:rPr>
          <w:b/>
          <w:sz w:val="24"/>
          <w:szCs w:val="24"/>
        </w:rPr>
      </w:pPr>
    </w:p>
    <w:p w:rsidR="000166B6" w:rsidRDefault="000166B6" w:rsidP="000166B6">
      <w:pPr>
        <w:jc w:val="center"/>
        <w:rPr>
          <w:b/>
          <w:sz w:val="24"/>
          <w:szCs w:val="24"/>
        </w:rPr>
      </w:pP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8"/>
        <w:gridCol w:w="1471"/>
        <w:gridCol w:w="960"/>
        <w:gridCol w:w="960"/>
        <w:gridCol w:w="960"/>
        <w:gridCol w:w="960"/>
        <w:gridCol w:w="960"/>
        <w:gridCol w:w="960"/>
        <w:gridCol w:w="1251"/>
      </w:tblGrid>
      <w:tr w:rsidR="000166B6" w:rsidTr="000166B6">
        <w:trPr>
          <w:cantSplit/>
          <w:trHeight w:val="315"/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6B6" w:rsidRDefault="000166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0166B6" w:rsidTr="000166B6">
        <w:trPr>
          <w:cantSplit/>
          <w:trHeight w:val="300"/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 и молодежи в возрасте 7 - 17 лет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человек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</w:tr>
      <w:tr w:rsidR="000166B6" w:rsidTr="000166B6">
        <w:trPr>
          <w:cantSplit/>
          <w:trHeight w:val="300"/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человек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</w:tr>
      <w:tr w:rsidR="000166B6" w:rsidTr="000166B6">
        <w:trPr>
          <w:cantSplit/>
          <w:trHeight w:val="300"/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по программам общего образования в расчете на 1 учителя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0166B6" w:rsidTr="000166B6">
        <w:trPr>
          <w:cantSplit/>
          <w:trHeight w:val="300"/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0166B6" w:rsidRDefault="000166B6" w:rsidP="000166B6">
      <w:pPr>
        <w:jc w:val="center"/>
        <w:rPr>
          <w:b/>
          <w:sz w:val="24"/>
          <w:szCs w:val="24"/>
        </w:rPr>
      </w:pPr>
    </w:p>
    <w:p w:rsidR="000166B6" w:rsidRDefault="000166B6" w:rsidP="00016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 Мероприятия по повышению эффективности и качества услуг в сфере общего образования, </w:t>
      </w:r>
    </w:p>
    <w:p w:rsidR="000166B6" w:rsidRDefault="000166B6" w:rsidP="000166B6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соотнесенные</w:t>
      </w:r>
      <w:proofErr w:type="gramEnd"/>
      <w:r>
        <w:rPr>
          <w:b/>
          <w:sz w:val="24"/>
          <w:szCs w:val="24"/>
        </w:rPr>
        <w:t xml:space="preserve"> с этапами перехода к эффективному контракту</w:t>
      </w:r>
    </w:p>
    <w:p w:rsidR="000166B6" w:rsidRDefault="000166B6" w:rsidP="000166B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673"/>
        <w:gridCol w:w="2061"/>
        <w:gridCol w:w="2598"/>
      </w:tblGrid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направления и мероприятия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«дорожной карты»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  <w:p w:rsidR="000166B6" w:rsidRDefault="000166B6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Введение федеральных государственных образовательных стандартов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1.Переход на новые федеральные государственные образовательные стандарты  в 1-4-х 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НОО - 80%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Переход на новые федеральные государственные образовательные стандарты  </w:t>
            </w:r>
            <w:r>
              <w:rPr>
                <w:sz w:val="24"/>
                <w:szCs w:val="24"/>
              </w:rPr>
              <w:lastRenderedPageBreak/>
              <w:t>в 1-5-х 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85 %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Переход на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федеральные государственные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стандарты  в 1-6- х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88%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Переход на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федеральные государственные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стандарты в 1-7- х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90%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Переход на новые федеральные государственные образовательные стандарты в 1-8 -х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95%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Переход на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федеральные государственные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стандарты в 1-9-х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 98%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Разработка и апробация различных моделей организации внеурочной деятельности в рамках ФГОС НОО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эффективной модели организации внеурочной деятельности в рамках ФГОС НОО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Реализация долгосрочного проекта методического сопровождения МБОУ в условиях перехода на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Эффективная методическая помощь педагогам МБОУ,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  <w:r>
              <w:rPr>
                <w:sz w:val="24"/>
                <w:szCs w:val="24"/>
              </w:rPr>
              <w:t xml:space="preserve"> по ФГОС НОО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Организация инновационной работы в МБОУ, проектно-творческих групп по  проблемам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работой участников образовательного процесса МБОУ в условиях введения ФГОС НОО, ООО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Ежегодный анализ состояния материально-технического обеспечения МБОУ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МБОУ,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80% соответствие материально-технической базы МБОУ района требованиям ФГОС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Ежегодный анализ используемых МБОУ в образовательном процессе федеральных перечней учебников, рекомендованных (допущенных) к использованию в образовательном процессе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МБОУ,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100% соответствие используемых МБОУ учебников федеральному перечню учебников, рекомендованных (допущенных) к использованию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 Развитие системы организации факультативных курсов, спецкурсов в рамках учебного плана, реализуемых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центр, МБОУ,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работы ресурсного центра (МБОУ «РСОШ им. В.С Воронина»)</w:t>
            </w: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системы профильного обучения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и совершенствование работы межшкольных факультативов (в том числе дистанционных) на базе Ресурсного центра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центр,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обучающихся за счет включение в межшкольные факультативы обучающихся МБОУ «КСОШ»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Изучение образовательных запросов выпускников 9 классов 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профильное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системы профильных направлений образовательным запросам обучающихся МБОУ 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Мониторинг качества профильного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выпускников, выбирающих в качестве экзамена профильные предметы.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профильного обучения </w:t>
            </w: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системы мониторинга уровня подготовки и социализации школьников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ind w:lef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Мониторинг  уровня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 выпускников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начальной, основной общей,  средней (полной) общей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МБОУ,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подготовки  школьников к следующей ступени обучения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Мониторинг результатов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  <w:r>
              <w:rPr>
                <w:sz w:val="24"/>
                <w:szCs w:val="24"/>
              </w:rPr>
              <w:t xml:space="preserve"> (итоговой)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освоивших основные общеобразовательные программы основного общего и среднего (полного)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МБОУ,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Статистический и предметно-</w:t>
            </w:r>
            <w:proofErr w:type="spellStart"/>
            <w:r>
              <w:rPr>
                <w:sz w:val="24"/>
                <w:szCs w:val="24"/>
              </w:rPr>
              <w:t>содержатьтельный</w:t>
            </w:r>
            <w:proofErr w:type="spellEnd"/>
            <w:r>
              <w:rPr>
                <w:sz w:val="24"/>
                <w:szCs w:val="24"/>
              </w:rPr>
              <w:t xml:space="preserve"> анализ результатов государственной (итоговой) аттестации обучающихся, освоивших </w:t>
            </w:r>
            <w:r>
              <w:rPr>
                <w:sz w:val="24"/>
                <w:szCs w:val="24"/>
              </w:rPr>
              <w:lastRenderedPageBreak/>
              <w:t>основные общеобразовательные программы  основного общего и среднего (полного) общего образования в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МБОУ,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Разработка и реализация системы мероприятий по поддержке школ, работающих в сложных социальных условиях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 xml:space="preserve">1.Строительство здания  школы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Краснощелье (статус ТОМ) на 50 мест.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комфортных условий для получения качественного образования.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Обеспечение психологической поддержки и социальной защищенности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«КСОШ»,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района»,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Ловозерский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психологически безопасной среды в ОУ.</w:t>
            </w: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системы оценки качества   образования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и совершенствование рейтинговой оценки деятельности  МБОУ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деятельности МБОУ нормативным требованиям 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Учет показателей рейтинговой оценки деятельности при формировании заработной платы  руководителей МБОУ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 учреждений</w:t>
            </w: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и переподготовка современных педагогических кадров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Оценка укомплектованности штатов в образовательных учреждениях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МБОУ,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предоставления муниципальных услуг населению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организация  повышения квалификации педагогических 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профессионального уровня педагогов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3.Методическое сопровождение педагогов в межкурсовой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2013-18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профессионального уровня педагогов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обучающих, тематических семинаров, семинаров-практикумов, консультаций, открытых уроков для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2013-18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Организация ежегодных районных августовских конференций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2013-18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учебного года.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педагогов </w:t>
            </w:r>
            <w:r>
              <w:rPr>
                <w:sz w:val="24"/>
                <w:szCs w:val="24"/>
              </w:rPr>
              <w:lastRenderedPageBreak/>
              <w:t xml:space="preserve">передовым опытом </w:t>
            </w: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Введение эффективного контракта в образовании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1.Совершенствование системы показателей стимулирующих выплат: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отмена неэффективных стимулирующих выплат;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исключение стимулирующих выплат, назначаемых без учета показателей качества и количества оказываемых муниципальных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Положения 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мотивации руководящих работников и эффективности деятельности МБОУ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Разработка показателей эффективности деятельности   муниципальных бюджетных образовательных учреждений, их руководителей и основным категориям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Разработка и внедрение механизмов эффективного контракта с руководителями муниципальных бюджетных образовательных учреждений в части установления взаимосвязи между показателями качества предоставляемых  муниципальных услуг учреждений и эффективностью деятельности руководителя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Апробация моделей эффективного контракта в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 мере поступления региональных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МБОУ,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среднемесячной заработной платы педагогических работников   к средней заработной плате в экономике  региона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Информационное сопровождение мероприятий по введению эффективного контракта (организация проведения разъяснительной работы в трудовых коллективах МБОУ, публикации в средствах массовой информации, проведение семинаров и </w:t>
            </w:r>
            <w:r>
              <w:rPr>
                <w:sz w:val="24"/>
                <w:szCs w:val="24"/>
              </w:rPr>
              <w:lastRenderedPageBreak/>
              <w:t>другие 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2013 - 2018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участников образовательного процесса доступностью и качеством образования</w:t>
            </w:r>
          </w:p>
        </w:tc>
      </w:tr>
    </w:tbl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Показатели повышения эффективности и качества услуг в сфере общего образования, </w:t>
      </w:r>
      <w:r>
        <w:rPr>
          <w:b/>
          <w:sz w:val="24"/>
          <w:szCs w:val="24"/>
        </w:rPr>
        <w:br/>
        <w:t>соотнесенные с этапами перехода к эффективному контракту</w:t>
      </w:r>
    </w:p>
    <w:p w:rsidR="000166B6" w:rsidRDefault="000166B6" w:rsidP="000166B6">
      <w:pPr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1601"/>
        <w:gridCol w:w="1200"/>
        <w:gridCol w:w="1047"/>
        <w:gridCol w:w="826"/>
        <w:gridCol w:w="826"/>
        <w:gridCol w:w="826"/>
        <w:gridCol w:w="826"/>
        <w:gridCol w:w="2876"/>
      </w:tblGrid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B6" w:rsidRDefault="000166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результатами единого государственного экзамена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образования 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B6" w:rsidRDefault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численности молодых учителей в возрасте до 30 лет </w:t>
            </w:r>
          </w:p>
          <w:p w:rsidR="000166B6" w:rsidRDefault="000166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педагогических работников образовательных организаций общего образования составит не менее 100 процентов средней заработной платы по экономике региона</w:t>
            </w:r>
          </w:p>
        </w:tc>
      </w:tr>
    </w:tbl>
    <w:p w:rsidR="000166B6" w:rsidRDefault="000166B6" w:rsidP="000166B6">
      <w:pPr>
        <w:ind w:firstLine="708"/>
        <w:rPr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sz w:val="24"/>
          <w:szCs w:val="24"/>
        </w:rPr>
      </w:pPr>
    </w:p>
    <w:p w:rsidR="000166B6" w:rsidRDefault="000166B6" w:rsidP="000166B6">
      <w:pPr>
        <w:spacing w:line="280" w:lineRule="exact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 Изменения в </w:t>
      </w:r>
      <w:r>
        <w:rPr>
          <w:b/>
          <w:sz w:val="24"/>
          <w:szCs w:val="24"/>
          <w:u w:val="single"/>
        </w:rPr>
        <w:t>дополнительном образовании детей</w:t>
      </w:r>
      <w:r>
        <w:rPr>
          <w:b/>
          <w:sz w:val="24"/>
          <w:szCs w:val="24"/>
        </w:rPr>
        <w:t>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0166B6" w:rsidRDefault="000166B6" w:rsidP="000166B6">
      <w:pPr>
        <w:shd w:val="clear" w:color="auto" w:fill="FFFFFF"/>
        <w:spacing w:line="120" w:lineRule="exact"/>
        <w:jc w:val="center"/>
        <w:rPr>
          <w:b/>
          <w:color w:val="000000"/>
          <w:sz w:val="24"/>
          <w:szCs w:val="24"/>
        </w:rPr>
      </w:pPr>
    </w:p>
    <w:p w:rsidR="000166B6" w:rsidRDefault="000166B6" w:rsidP="000166B6">
      <w:pPr>
        <w:shd w:val="clear" w:color="auto" w:fill="FFFFFF"/>
        <w:spacing w:line="28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 Основные направления</w:t>
      </w:r>
    </w:p>
    <w:p w:rsidR="000166B6" w:rsidRDefault="000166B6" w:rsidP="000166B6">
      <w:pPr>
        <w:spacing w:line="35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Расширение потенциала системы дополнительного образования детей включает в себя:</w:t>
      </w:r>
    </w:p>
    <w:p w:rsidR="000166B6" w:rsidRDefault="000166B6" w:rsidP="000166B6">
      <w:pPr>
        <w:numPr>
          <w:ilvl w:val="0"/>
          <w:numId w:val="9"/>
        </w:numPr>
        <w:spacing w:line="350" w:lineRule="atLeast"/>
        <w:rPr>
          <w:sz w:val="24"/>
          <w:szCs w:val="24"/>
        </w:rPr>
      </w:pPr>
      <w:r>
        <w:rPr>
          <w:sz w:val="24"/>
          <w:szCs w:val="24"/>
        </w:rPr>
        <w:t>разработку и реализацию программ развития дополнительного образования детей;</w:t>
      </w:r>
    </w:p>
    <w:p w:rsidR="000166B6" w:rsidRDefault="000166B6" w:rsidP="000166B6">
      <w:pPr>
        <w:numPr>
          <w:ilvl w:val="0"/>
          <w:numId w:val="9"/>
        </w:numPr>
        <w:spacing w:line="350" w:lineRule="atLeast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организационно-экономических механизмов </w:t>
      </w:r>
      <w:proofErr w:type="gramStart"/>
      <w:r>
        <w:rPr>
          <w:sz w:val="24"/>
          <w:szCs w:val="24"/>
        </w:rPr>
        <w:t>обеспечения доступности услуг дополнительного образования детей</w:t>
      </w:r>
      <w:proofErr w:type="gramEnd"/>
      <w:r>
        <w:rPr>
          <w:sz w:val="24"/>
          <w:szCs w:val="24"/>
        </w:rPr>
        <w:t>;</w:t>
      </w:r>
    </w:p>
    <w:p w:rsidR="000166B6" w:rsidRDefault="000166B6" w:rsidP="000166B6">
      <w:pPr>
        <w:numPr>
          <w:ilvl w:val="0"/>
          <w:numId w:val="9"/>
        </w:numPr>
        <w:spacing w:line="350" w:lineRule="atLeast"/>
        <w:rPr>
          <w:sz w:val="24"/>
          <w:szCs w:val="24"/>
        </w:rPr>
      </w:pPr>
      <w:r>
        <w:rPr>
          <w:sz w:val="24"/>
          <w:szCs w:val="24"/>
        </w:rPr>
        <w:t>распространение региональных и муниципальных моделей организации дополнительного образования детей;</w:t>
      </w:r>
    </w:p>
    <w:p w:rsidR="000166B6" w:rsidRDefault="000166B6" w:rsidP="000166B6">
      <w:pPr>
        <w:numPr>
          <w:ilvl w:val="0"/>
          <w:numId w:val="9"/>
        </w:numPr>
        <w:spacing w:line="350" w:lineRule="atLeast"/>
        <w:rPr>
          <w:sz w:val="24"/>
          <w:szCs w:val="24"/>
        </w:rPr>
      </w:pPr>
      <w:r>
        <w:rPr>
          <w:sz w:val="24"/>
          <w:szCs w:val="24"/>
        </w:rPr>
        <w:t xml:space="preserve">разработку и внедрение </w:t>
      </w:r>
      <w:proofErr w:type="gramStart"/>
      <w:r>
        <w:rPr>
          <w:sz w:val="24"/>
          <w:szCs w:val="24"/>
        </w:rPr>
        <w:t>системы оценки качества дополнительного образования детей</w:t>
      </w:r>
      <w:proofErr w:type="gramEnd"/>
      <w:r>
        <w:rPr>
          <w:sz w:val="24"/>
          <w:szCs w:val="24"/>
        </w:rPr>
        <w:t>.</w:t>
      </w:r>
    </w:p>
    <w:p w:rsidR="000166B6" w:rsidRDefault="000166B6" w:rsidP="000166B6">
      <w:pPr>
        <w:spacing w:line="35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условий для развития молодых талантов и детей с высокой мотивацией к обучению включает в себя реализацию  </w:t>
      </w:r>
    </w:p>
    <w:p w:rsidR="000166B6" w:rsidRDefault="000166B6" w:rsidP="000166B6">
      <w:pPr>
        <w:spacing w:line="35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Концепции общенациональной системы выявления и развития молодых талантов.</w:t>
      </w:r>
    </w:p>
    <w:p w:rsidR="000166B6" w:rsidRDefault="000166B6" w:rsidP="000166B6">
      <w:pPr>
        <w:shd w:val="clear" w:color="auto" w:fill="FFFFFF"/>
        <w:spacing w:line="35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Введение эффективного контракта в дополнительном образовании включает в себя:</w:t>
      </w:r>
    </w:p>
    <w:p w:rsidR="000166B6" w:rsidRDefault="000166B6" w:rsidP="000166B6">
      <w:pPr>
        <w:numPr>
          <w:ilvl w:val="0"/>
          <w:numId w:val="10"/>
        </w:numPr>
        <w:shd w:val="clear" w:color="auto" w:fill="FFFFFF"/>
        <w:spacing w:line="350" w:lineRule="atLeast"/>
        <w:rPr>
          <w:sz w:val="24"/>
          <w:szCs w:val="24"/>
        </w:rPr>
      </w:pPr>
      <w:r>
        <w:rPr>
          <w:sz w:val="24"/>
          <w:szCs w:val="24"/>
        </w:rP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0166B6" w:rsidRDefault="000166B6" w:rsidP="000166B6">
      <w:pPr>
        <w:numPr>
          <w:ilvl w:val="0"/>
          <w:numId w:val="10"/>
        </w:numPr>
        <w:shd w:val="clear" w:color="auto" w:fill="FFFFFF"/>
        <w:spacing w:line="350" w:lineRule="atLeast"/>
        <w:rPr>
          <w:sz w:val="24"/>
          <w:szCs w:val="24"/>
        </w:rPr>
      </w:pPr>
      <w:r>
        <w:rPr>
          <w:sz w:val="24"/>
          <w:szCs w:val="24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 организацией и эффективностью деятельности руководителя образовательной организации дополнительного образования;</w:t>
      </w:r>
    </w:p>
    <w:p w:rsidR="000166B6" w:rsidRDefault="000166B6" w:rsidP="000166B6">
      <w:pPr>
        <w:numPr>
          <w:ilvl w:val="0"/>
          <w:numId w:val="10"/>
        </w:numPr>
        <w:shd w:val="clear" w:color="auto" w:fill="FFFFFF"/>
        <w:spacing w:line="350" w:lineRule="atLeast"/>
        <w:rPr>
          <w:sz w:val="24"/>
          <w:szCs w:val="24"/>
        </w:rPr>
      </w:pPr>
      <w:r>
        <w:rPr>
          <w:sz w:val="24"/>
          <w:szCs w:val="24"/>
        </w:rPr>
        <w:t>информационное и мониторинговое сопровождение введения эффективного контракта.</w:t>
      </w:r>
    </w:p>
    <w:p w:rsidR="000166B6" w:rsidRDefault="000166B6" w:rsidP="000166B6">
      <w:pPr>
        <w:shd w:val="clear" w:color="auto" w:fill="FFFFFF"/>
        <w:spacing w:line="350" w:lineRule="atLeast"/>
        <w:ind w:left="1069"/>
        <w:rPr>
          <w:sz w:val="24"/>
          <w:szCs w:val="24"/>
        </w:rPr>
      </w:pPr>
    </w:p>
    <w:p w:rsidR="000166B6" w:rsidRDefault="000166B6" w:rsidP="000166B6">
      <w:pPr>
        <w:shd w:val="clear" w:color="auto" w:fill="FFFFFF"/>
        <w:spacing w:line="350" w:lineRule="atLeast"/>
        <w:ind w:left="1069"/>
        <w:rPr>
          <w:sz w:val="24"/>
          <w:szCs w:val="24"/>
        </w:rPr>
      </w:pPr>
    </w:p>
    <w:p w:rsidR="000166B6" w:rsidRDefault="000166B6" w:rsidP="000166B6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0166B6" w:rsidRDefault="000166B6" w:rsidP="000166B6">
      <w:pPr>
        <w:shd w:val="clear" w:color="auto" w:fill="FFFFFF"/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3.2. Ожидаемые результаты</w:t>
      </w:r>
    </w:p>
    <w:p w:rsidR="000166B6" w:rsidRDefault="000166B6" w:rsidP="000166B6">
      <w:pPr>
        <w:shd w:val="clear" w:color="auto" w:fill="FFFFFF"/>
        <w:spacing w:line="120" w:lineRule="exact"/>
        <w:jc w:val="center"/>
        <w:rPr>
          <w:sz w:val="24"/>
          <w:szCs w:val="24"/>
        </w:rPr>
      </w:pPr>
    </w:p>
    <w:p w:rsidR="000166B6" w:rsidRDefault="000166B6" w:rsidP="000166B6">
      <w:pPr>
        <w:spacing w:line="35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Не менее 70 %  детей от 5 до 18 лет будут охвачены программами дополнительного образования, в том числе 50 %  из них за счет </w:t>
      </w:r>
    </w:p>
    <w:p w:rsidR="000166B6" w:rsidRDefault="000166B6" w:rsidP="000166B6">
      <w:pPr>
        <w:spacing w:line="35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бюджетных средств.</w:t>
      </w:r>
    </w:p>
    <w:p w:rsidR="000166B6" w:rsidRDefault="000166B6" w:rsidP="000166B6">
      <w:pPr>
        <w:spacing w:line="350" w:lineRule="atLeast"/>
        <w:ind w:firstLine="709"/>
        <w:rPr>
          <w:sz w:val="24"/>
          <w:szCs w:val="24"/>
        </w:rPr>
      </w:pPr>
    </w:p>
    <w:p w:rsidR="000166B6" w:rsidRDefault="000166B6" w:rsidP="000166B6">
      <w:pPr>
        <w:spacing w:line="350" w:lineRule="atLeast"/>
        <w:ind w:firstLine="709"/>
        <w:rPr>
          <w:sz w:val="24"/>
          <w:szCs w:val="24"/>
        </w:rPr>
      </w:pPr>
    </w:p>
    <w:p w:rsidR="000166B6" w:rsidRDefault="000166B6" w:rsidP="000166B6">
      <w:pPr>
        <w:spacing w:line="350" w:lineRule="atLeast"/>
        <w:ind w:firstLine="709"/>
        <w:rPr>
          <w:sz w:val="24"/>
          <w:szCs w:val="24"/>
        </w:rPr>
      </w:pPr>
    </w:p>
    <w:p w:rsidR="000166B6" w:rsidRDefault="000166B6" w:rsidP="000166B6">
      <w:pPr>
        <w:spacing w:line="350" w:lineRule="atLeast"/>
        <w:ind w:firstLine="709"/>
        <w:rPr>
          <w:sz w:val="24"/>
          <w:szCs w:val="24"/>
        </w:rPr>
      </w:pPr>
    </w:p>
    <w:p w:rsidR="000166B6" w:rsidRDefault="000166B6" w:rsidP="000166B6">
      <w:pPr>
        <w:spacing w:line="350" w:lineRule="atLeast"/>
        <w:ind w:firstLine="709"/>
        <w:rPr>
          <w:sz w:val="24"/>
          <w:szCs w:val="24"/>
        </w:rPr>
      </w:pPr>
    </w:p>
    <w:p w:rsidR="000166B6" w:rsidRDefault="000166B6" w:rsidP="000166B6">
      <w:pPr>
        <w:spacing w:line="350" w:lineRule="atLeast"/>
        <w:ind w:firstLine="709"/>
        <w:rPr>
          <w:sz w:val="24"/>
          <w:szCs w:val="24"/>
        </w:rPr>
      </w:pPr>
    </w:p>
    <w:p w:rsidR="000166B6" w:rsidRDefault="000166B6" w:rsidP="000166B6">
      <w:pPr>
        <w:spacing w:line="350" w:lineRule="atLeast"/>
        <w:ind w:firstLine="709"/>
        <w:rPr>
          <w:sz w:val="24"/>
          <w:szCs w:val="24"/>
        </w:rPr>
      </w:pPr>
    </w:p>
    <w:p w:rsidR="000166B6" w:rsidRDefault="000166B6" w:rsidP="000166B6">
      <w:pPr>
        <w:widowControl w:val="0"/>
        <w:tabs>
          <w:tab w:val="left" w:pos="708"/>
        </w:tabs>
        <w:spacing w:before="240" w:after="60" w:line="360" w:lineRule="atLeast"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r>
        <w:rPr>
          <w:b/>
          <w:bCs/>
          <w:kern w:val="32"/>
          <w:sz w:val="24"/>
          <w:szCs w:val="24"/>
          <w:lang w:eastAsia="x-none"/>
        </w:rPr>
        <w:t>3.</w:t>
      </w:r>
      <w:r>
        <w:rPr>
          <w:b/>
          <w:bCs/>
          <w:kern w:val="32"/>
          <w:sz w:val="24"/>
          <w:szCs w:val="24"/>
          <w:lang w:val="x-none" w:eastAsia="x-none"/>
        </w:rPr>
        <w:t>3. Основные количественные характеристики системы дополнительного образования детей</w:t>
      </w:r>
      <w:r>
        <w:rPr>
          <w:b/>
          <w:bCs/>
          <w:kern w:val="32"/>
          <w:sz w:val="24"/>
          <w:szCs w:val="24"/>
          <w:lang w:eastAsia="x-none"/>
        </w:rPr>
        <w:t xml:space="preserve">   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6"/>
        <w:gridCol w:w="1600"/>
        <w:gridCol w:w="924"/>
        <w:gridCol w:w="924"/>
        <w:gridCol w:w="925"/>
        <w:gridCol w:w="924"/>
        <w:gridCol w:w="925"/>
        <w:gridCol w:w="924"/>
        <w:gridCol w:w="1072"/>
      </w:tblGrid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B6" w:rsidRDefault="000166B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 и молодежи в возрасте 5 - 18 лет.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 человек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1,540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посещающих программы дополнительного образования детей, в том числе: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 человек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1,161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образования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0,899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спорткомитета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культуры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0,262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организаций дополнительного образования детей, в том числе: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образования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спорткомитета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культуры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 общей численности детей и молодежи в возрасте 5 - 18 лет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 государственных учреждениях дополнительного образования детей.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 человек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педагогических работников организаций дополнительного образования детей, в том числе:</w:t>
            </w:r>
          </w:p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 совместителями 19 педагогов)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 человек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образования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0,047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0,047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0,047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спорткомитета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культуры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0,023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0,023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0,023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spacing w:line="360" w:lineRule="atLeast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0,023</w:t>
            </w:r>
          </w:p>
        </w:tc>
      </w:tr>
      <w:tr w:rsidR="000166B6" w:rsidTr="000166B6">
        <w:trPr>
          <w:cantSplit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расчете на 1 педагогического работника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B6" w:rsidRDefault="00016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</w:tbl>
    <w:p w:rsidR="000166B6" w:rsidRDefault="000166B6" w:rsidP="000166B6">
      <w:pPr>
        <w:tabs>
          <w:tab w:val="left" w:pos="1155"/>
        </w:tabs>
        <w:rPr>
          <w:sz w:val="24"/>
          <w:szCs w:val="24"/>
        </w:rPr>
      </w:pPr>
    </w:p>
    <w:p w:rsidR="000166B6" w:rsidRDefault="000166B6" w:rsidP="000166B6">
      <w:pPr>
        <w:tabs>
          <w:tab w:val="left" w:pos="1155"/>
        </w:tabs>
        <w:rPr>
          <w:sz w:val="24"/>
          <w:szCs w:val="24"/>
        </w:rPr>
      </w:pPr>
    </w:p>
    <w:p w:rsidR="000166B6" w:rsidRDefault="000166B6" w:rsidP="000166B6">
      <w:pPr>
        <w:tabs>
          <w:tab w:val="left" w:pos="1155"/>
        </w:tabs>
        <w:rPr>
          <w:sz w:val="24"/>
          <w:szCs w:val="24"/>
        </w:rPr>
      </w:pPr>
    </w:p>
    <w:p w:rsidR="000166B6" w:rsidRDefault="000166B6" w:rsidP="000166B6">
      <w:pPr>
        <w:tabs>
          <w:tab w:val="left" w:pos="1155"/>
        </w:tabs>
        <w:rPr>
          <w:sz w:val="24"/>
          <w:szCs w:val="24"/>
        </w:rPr>
      </w:pPr>
    </w:p>
    <w:p w:rsidR="000166B6" w:rsidRDefault="000166B6" w:rsidP="000166B6">
      <w:pPr>
        <w:tabs>
          <w:tab w:val="left" w:pos="1155"/>
        </w:tabs>
        <w:rPr>
          <w:sz w:val="24"/>
          <w:szCs w:val="24"/>
        </w:rPr>
      </w:pPr>
    </w:p>
    <w:p w:rsidR="000166B6" w:rsidRDefault="000166B6" w:rsidP="000166B6">
      <w:pPr>
        <w:tabs>
          <w:tab w:val="left" w:pos="1155"/>
        </w:tabs>
        <w:rPr>
          <w:sz w:val="24"/>
          <w:szCs w:val="24"/>
        </w:rPr>
      </w:pPr>
    </w:p>
    <w:p w:rsidR="000166B6" w:rsidRDefault="000166B6" w:rsidP="000166B6">
      <w:pPr>
        <w:tabs>
          <w:tab w:val="left" w:pos="1155"/>
        </w:tabs>
        <w:rPr>
          <w:sz w:val="24"/>
          <w:szCs w:val="24"/>
        </w:rPr>
      </w:pPr>
    </w:p>
    <w:p w:rsidR="000166B6" w:rsidRDefault="000166B6" w:rsidP="000166B6">
      <w:pPr>
        <w:tabs>
          <w:tab w:val="left" w:pos="1155"/>
        </w:tabs>
        <w:rPr>
          <w:sz w:val="24"/>
          <w:szCs w:val="24"/>
        </w:rPr>
      </w:pPr>
    </w:p>
    <w:p w:rsidR="000166B6" w:rsidRDefault="000166B6" w:rsidP="000166B6">
      <w:pPr>
        <w:tabs>
          <w:tab w:val="left" w:pos="1155"/>
        </w:tabs>
        <w:rPr>
          <w:sz w:val="24"/>
          <w:szCs w:val="24"/>
        </w:rPr>
      </w:pPr>
    </w:p>
    <w:p w:rsidR="000166B6" w:rsidRDefault="000166B6" w:rsidP="000166B6">
      <w:pPr>
        <w:spacing w:line="3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3.4. Мероприятия по повышению эффективности и качества услуг в сфере дополнительного образования детей, </w:t>
      </w:r>
    </w:p>
    <w:p w:rsidR="000166B6" w:rsidRDefault="000166B6" w:rsidP="000166B6">
      <w:pPr>
        <w:spacing w:line="360" w:lineRule="exact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соотнесенные</w:t>
      </w:r>
      <w:proofErr w:type="gramEnd"/>
      <w:r>
        <w:rPr>
          <w:b/>
          <w:sz w:val="24"/>
          <w:szCs w:val="24"/>
        </w:rPr>
        <w:t xml:space="preserve"> с этапами перехода к эффективному контракту</w:t>
      </w:r>
    </w:p>
    <w:p w:rsidR="000166B6" w:rsidRDefault="000166B6" w:rsidP="000166B6">
      <w:pPr>
        <w:tabs>
          <w:tab w:val="left" w:pos="1155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1781"/>
        <w:gridCol w:w="1947"/>
        <w:gridCol w:w="2649"/>
      </w:tblGrid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направления и мероприятия</w:t>
            </w: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«дорожной карты»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 реализации</w:t>
            </w:r>
          </w:p>
          <w:p w:rsidR="000166B6" w:rsidRDefault="000166B6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Ответственные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Расширение потенциала системы дополнительного образования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Разработка и реализация программы развития дополнительного образования детей на период 2014 – 2018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программами ДОД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5 – 18 лет  - 70%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2.Совершенствование, корректировка и внедрение форм мониторинга и критериев эффективности реализации программ ДОД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3.Корректировка «стандартов», показателей эффективности деятельности руководителей, основных категорий работников организаций ДОД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1.Реализация Концепции общенациональной системы выявления и развития молодых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доли обучающихся, принявших участие в различных конкурсах, в общей </w:t>
            </w:r>
            <w:proofErr w:type="gramStart"/>
            <w:r>
              <w:rPr>
                <w:sz w:val="24"/>
                <w:szCs w:val="24"/>
              </w:rPr>
              <w:t>численности</w:t>
            </w:r>
            <w:proofErr w:type="gramEnd"/>
            <w:r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Разработка и внедрение эффективных методик и форм работы с одаренными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 интеллектуальных и творческих конкурсных мероприятий для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4.Создание муниципального банка данных одаренных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 детей с повышенной мотивацией к обучению</w:t>
            </w:r>
          </w:p>
        </w:tc>
      </w:tr>
      <w:tr w:rsidR="000166B6" w:rsidTr="000166B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B6" w:rsidRDefault="000166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</w:p>
          <w:p w:rsidR="000166B6" w:rsidRDefault="000166B6">
            <w:pPr>
              <w:jc w:val="center"/>
              <w:rPr>
                <w:b/>
                <w:sz w:val="24"/>
                <w:szCs w:val="24"/>
              </w:rPr>
            </w:pP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1.Внедрение механизмов эффективного контракта с руководителями образовательных организаций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региональных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Внесение изменений в Положения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</w:p>
          <w:p w:rsidR="000166B6" w:rsidRDefault="000166B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мотивации руководящих работников и эффективности деятельности МБОУ </w:t>
            </w:r>
            <w:r>
              <w:rPr>
                <w:sz w:val="24"/>
                <w:szCs w:val="24"/>
              </w:rPr>
              <w:lastRenderedPageBreak/>
              <w:t>ДОД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</w:p>
          <w:p w:rsidR="000166B6" w:rsidRDefault="000166B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детей к среднемесячной заработной плате по экономике субъекта Российской Федерации</w:t>
            </w: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2.Апробация моделей эффективного контракта в </w:t>
            </w:r>
            <w:r>
              <w:rPr>
                <w:sz w:val="24"/>
                <w:szCs w:val="24"/>
              </w:rPr>
              <w:lastRenderedPageBreak/>
              <w:t>дополнительном образовании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поступления </w:t>
            </w:r>
            <w:r>
              <w:rPr>
                <w:sz w:val="24"/>
                <w:szCs w:val="24"/>
              </w:rPr>
              <w:lastRenderedPageBreak/>
              <w:t>региональных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«КО </w:t>
            </w:r>
            <w:r>
              <w:rPr>
                <w:sz w:val="24"/>
                <w:szCs w:val="24"/>
              </w:rPr>
              <w:lastRenderedPageBreak/>
              <w:t>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i/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3.Проведение работы по заключению трудовых договоров с руководи</w:t>
            </w:r>
            <w:r>
              <w:rPr>
                <w:sz w:val="24"/>
                <w:szCs w:val="24"/>
              </w:rPr>
              <w:softHyphen/>
              <w:t>телями муниципальных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i/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4.Повышение  профессионального   уровня педагогов дополнительного образования детей.</w:t>
            </w: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</w:p>
          <w:p w:rsidR="000166B6" w:rsidRDefault="00016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rPr>
                <w:i/>
                <w:sz w:val="24"/>
                <w:szCs w:val="24"/>
              </w:rPr>
            </w:pPr>
          </w:p>
        </w:tc>
      </w:tr>
      <w:tr w:rsidR="000166B6" w:rsidTr="000166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ДОД, </w:t>
            </w:r>
          </w:p>
          <w:p w:rsidR="000166B6" w:rsidRDefault="00016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 Ловозерского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участников образовательного процесса доступностью и качеством образования</w:t>
            </w:r>
          </w:p>
        </w:tc>
      </w:tr>
    </w:tbl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p w:rsidR="000166B6" w:rsidRDefault="000166B6" w:rsidP="000166B6">
      <w:pPr>
        <w:spacing w:line="240" w:lineRule="atLeast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" w:tblpY="319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1601"/>
        <w:gridCol w:w="1200"/>
        <w:gridCol w:w="1047"/>
        <w:gridCol w:w="826"/>
        <w:gridCol w:w="826"/>
        <w:gridCol w:w="826"/>
        <w:gridCol w:w="826"/>
        <w:gridCol w:w="2876"/>
      </w:tblGrid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B6" w:rsidRDefault="000166B6" w:rsidP="000166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B6" w:rsidRDefault="000166B6" w:rsidP="00016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детей в возрасте </w:t>
            </w:r>
            <w:r>
              <w:rPr>
                <w:sz w:val="24"/>
                <w:szCs w:val="24"/>
              </w:rPr>
              <w:br/>
              <w:t xml:space="preserve">5 - 18 лет программами дополнительного образования (удельный вес численности детей, получающих услуги дополнительного </w:t>
            </w:r>
            <w:r>
              <w:rPr>
                <w:sz w:val="24"/>
                <w:szCs w:val="24"/>
              </w:rPr>
              <w:lastRenderedPageBreak/>
              <w:t>образования, в общей численности детей в возрасте 5 - 18 лет)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B6" w:rsidRDefault="000166B6" w:rsidP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услуг дополнительного образования большему количеству детей </w:t>
            </w:r>
          </w:p>
          <w:p w:rsidR="000166B6" w:rsidRDefault="000166B6" w:rsidP="000166B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4"/>
                <w:szCs w:val="24"/>
              </w:rPr>
              <w:t>численности</w:t>
            </w:r>
            <w:proofErr w:type="gramEnd"/>
            <w:r>
              <w:rPr>
                <w:sz w:val="24"/>
                <w:szCs w:val="24"/>
              </w:rPr>
              <w:t xml:space="preserve"> обучающихся по программам общего образования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0166B6" w:rsidTr="000166B6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по экономике субъекта Российской Федерации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6" w:rsidRDefault="000166B6" w:rsidP="000166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педагогов дополни</w:t>
            </w:r>
            <w:r>
              <w:rPr>
                <w:sz w:val="24"/>
                <w:szCs w:val="24"/>
              </w:rPr>
              <w:softHyphen/>
              <w:t>тельного образования детей составит к 2018 году 100 %  к среднемесячной заработной плате по экономике субъекта РФ</w:t>
            </w:r>
          </w:p>
        </w:tc>
      </w:tr>
    </w:tbl>
    <w:p w:rsidR="000166B6" w:rsidRDefault="000166B6" w:rsidP="000166B6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 Показатели повышения эффективности и качества услуг в сфере дополнительного образования детей, </w:t>
      </w:r>
      <w:r>
        <w:rPr>
          <w:b/>
          <w:sz w:val="24"/>
          <w:szCs w:val="24"/>
        </w:rPr>
        <w:br/>
        <w:t>соотнесенные с этапами перехода к эффективному контракту</w:t>
      </w:r>
    </w:p>
    <w:p w:rsidR="000166B6" w:rsidRDefault="000166B6" w:rsidP="000166B6">
      <w:pPr>
        <w:tabs>
          <w:tab w:val="left" w:pos="1155"/>
        </w:tabs>
        <w:rPr>
          <w:b/>
          <w:sz w:val="24"/>
          <w:szCs w:val="24"/>
        </w:rPr>
      </w:pPr>
    </w:p>
    <w:p w:rsidR="000166B6" w:rsidRDefault="000166B6" w:rsidP="000166B6">
      <w:pPr>
        <w:rPr>
          <w:sz w:val="24"/>
          <w:szCs w:val="24"/>
        </w:rPr>
      </w:pPr>
    </w:p>
    <w:p w:rsidR="00A02B96" w:rsidRDefault="003B555C"/>
    <w:sectPr w:rsidR="00A0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4B3"/>
    <w:multiLevelType w:val="hybridMultilevel"/>
    <w:tmpl w:val="7EE6C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F170D8"/>
    <w:multiLevelType w:val="hybridMultilevel"/>
    <w:tmpl w:val="3F12F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555C6"/>
    <w:multiLevelType w:val="hybridMultilevel"/>
    <w:tmpl w:val="9BA8F4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B925A37"/>
    <w:multiLevelType w:val="hybridMultilevel"/>
    <w:tmpl w:val="8D7C47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0814E5"/>
    <w:multiLevelType w:val="hybridMultilevel"/>
    <w:tmpl w:val="AC4EC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D1542A7"/>
    <w:multiLevelType w:val="hybridMultilevel"/>
    <w:tmpl w:val="8BBACE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A0B6698"/>
    <w:multiLevelType w:val="hybridMultilevel"/>
    <w:tmpl w:val="678278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7362B9E"/>
    <w:multiLevelType w:val="hybridMultilevel"/>
    <w:tmpl w:val="A8009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E666F"/>
    <w:multiLevelType w:val="hybridMultilevel"/>
    <w:tmpl w:val="D9E007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BE00F42"/>
    <w:multiLevelType w:val="hybridMultilevel"/>
    <w:tmpl w:val="7918E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B6"/>
    <w:rsid w:val="000166B6"/>
    <w:rsid w:val="003B555C"/>
    <w:rsid w:val="00E21908"/>
    <w:rsid w:val="00E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4555</Words>
  <Characters>25970</Characters>
  <Application>Microsoft Office Word</Application>
  <DocSecurity>0</DocSecurity>
  <Lines>216</Lines>
  <Paragraphs>60</Paragraphs>
  <ScaleCrop>false</ScaleCrop>
  <Company>SADIK</Company>
  <LinksUpToDate>false</LinksUpToDate>
  <CharactersWithSpaces>30465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2</cp:revision>
  <dcterms:created xsi:type="dcterms:W3CDTF">2017-04-27T08:47:00Z</dcterms:created>
  <dcterms:modified xsi:type="dcterms:W3CDTF">2017-04-27T08:50:00Z</dcterms:modified>
</cp:coreProperties>
</file>